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ECBF286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133EA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60</w:t>
      </w:r>
      <w:r w:rsidR="002E13F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1A25BE6" w14:textId="34FE96D9" w:rsidR="00D71D39" w:rsidRPr="009E0001" w:rsidRDefault="00D71D39" w:rsidP="00D71D39">
      <w:pPr>
        <w:ind w:left="4536"/>
        <w:jc w:val="both"/>
        <w:rPr>
          <w:rFonts w:ascii="Times New Roman" w:hAnsi="Times New Roman" w:cs="Times New Roman"/>
        </w:rPr>
      </w:pPr>
      <w:r w:rsidRPr="009E0001">
        <w:rPr>
          <w:rFonts w:ascii="Times New Roman" w:hAnsi="Times New Roman" w:cs="Times New Roman"/>
        </w:rPr>
        <w:t>Dispõe sobre a exoneração de servidores dos cargos de provimentos em comissão e em</w:t>
      </w:r>
      <w:r w:rsidR="00731FE2">
        <w:rPr>
          <w:rFonts w:ascii="Times New Roman" w:hAnsi="Times New Roman" w:cs="Times New Roman"/>
        </w:rPr>
        <w:t xml:space="preserve"> f</w:t>
      </w:r>
      <w:r w:rsidRPr="009E0001">
        <w:rPr>
          <w:rFonts w:ascii="Times New Roman" w:hAnsi="Times New Roman" w:cs="Times New Roman"/>
        </w:rPr>
        <w:t>unção de confiança e dá outras providências.</w:t>
      </w:r>
    </w:p>
    <w:p w14:paraId="36112A2D" w14:textId="7CB5B309" w:rsidR="00241AB0" w:rsidRPr="009E0001" w:rsidRDefault="00D71D39" w:rsidP="00D71D39">
      <w:pPr>
        <w:widowControl/>
        <w:tabs>
          <w:tab w:val="left" w:pos="4740"/>
        </w:tabs>
        <w:autoSpaceDE/>
        <w:autoSpaceDN/>
        <w:ind w:left="4253"/>
        <w:jc w:val="both"/>
        <w:rPr>
          <w:rFonts w:ascii="Times New Roman" w:eastAsia="Times New Roman" w:hAnsi="Times New Roman" w:cs="Times New Roman"/>
          <w:lang w:val="pt-BR" w:eastAsia="pt-BR"/>
        </w:rPr>
      </w:pPr>
      <w:r w:rsidRPr="009E0001">
        <w:rPr>
          <w:rFonts w:ascii="Times New Roman" w:eastAsia="Times New Roman" w:hAnsi="Times New Roman" w:cs="Times New Roman"/>
          <w:lang w:val="pt-BR" w:eastAsia="pt-BR"/>
        </w:rPr>
        <w:t xml:space="preserve"> </w:t>
      </w:r>
    </w:p>
    <w:p w14:paraId="5D254C45" w14:textId="1E7575BC" w:rsidR="00422BB7" w:rsidRPr="009E0001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lang w:val="pt-BR" w:eastAsia="pt-BR"/>
        </w:rPr>
      </w:pPr>
      <w:proofErr w:type="gramStart"/>
      <w:r w:rsidRPr="009E0001">
        <w:rPr>
          <w:rFonts w:ascii="Times New Roman" w:eastAsia="Times New Roman" w:hAnsi="Times New Roman" w:cs="Times New Roman"/>
          <w:lang w:val="pt-BR" w:eastAsia="pt-BR"/>
        </w:rPr>
        <w:t xml:space="preserve">O Prefeito Municipal de Natividade, no uso das atribuições que lhes são conferidas pelos incisos </w:t>
      </w:r>
      <w:r w:rsidRPr="009E0001">
        <w:rPr>
          <w:rFonts w:ascii="Times New Roman" w:eastAsia="Times New Roman" w:hAnsi="Times New Roman" w:cs="Times New Roman"/>
          <w:b/>
          <w:lang w:val="pt-BR" w:eastAsia="pt-BR"/>
        </w:rPr>
        <w:t>VI</w:t>
      </w:r>
      <w:proofErr w:type="gramEnd"/>
      <w:r w:rsidRPr="009E0001">
        <w:rPr>
          <w:rFonts w:ascii="Times New Roman" w:eastAsia="Times New Roman" w:hAnsi="Times New Roman" w:cs="Times New Roman"/>
          <w:b/>
          <w:lang w:val="pt-BR" w:eastAsia="pt-BR"/>
        </w:rPr>
        <w:t xml:space="preserve"> e IX do art. 68 da LOM</w:t>
      </w:r>
      <w:r w:rsidRPr="009E0001">
        <w:rPr>
          <w:rFonts w:ascii="Times New Roman" w:eastAsia="Times New Roman" w:hAnsi="Times New Roman" w:cs="Times New Roman"/>
          <w:lang w:val="pt-BR" w:eastAsia="pt-BR"/>
        </w:rPr>
        <w:t xml:space="preserve">, combinados com a </w:t>
      </w:r>
      <w:r w:rsidR="003D20F2" w:rsidRPr="009E0001">
        <w:rPr>
          <w:rFonts w:ascii="Times New Roman" w:eastAsia="Times New Roman" w:hAnsi="Times New Roman" w:cs="Times New Roman"/>
          <w:b/>
          <w:lang w:val="pt-BR" w:eastAsia="pt-BR"/>
        </w:rPr>
        <w:t>Leis nº 969/2020</w:t>
      </w:r>
      <w:r w:rsidR="00D71D39" w:rsidRPr="009E0001">
        <w:rPr>
          <w:rFonts w:ascii="Times New Roman" w:eastAsia="Times New Roman" w:hAnsi="Times New Roman" w:cs="Times New Roman"/>
          <w:b/>
          <w:lang w:val="pt-BR" w:eastAsia="pt-BR"/>
        </w:rPr>
        <w:t xml:space="preserve">, 1144/2022, 1214/2023, 1332/2025, 1337/205, 1348/2025 </w:t>
      </w:r>
      <w:r w:rsidRPr="009E0001">
        <w:rPr>
          <w:rFonts w:ascii="Times New Roman" w:eastAsia="Times New Roman" w:hAnsi="Times New Roman" w:cs="Times New Roman"/>
          <w:b/>
          <w:lang w:val="pt-BR" w:eastAsia="pt-BR"/>
        </w:rPr>
        <w:t xml:space="preserve">e </w:t>
      </w:r>
      <w:r w:rsidR="00DC7BE3" w:rsidRPr="009E0001">
        <w:rPr>
          <w:rFonts w:ascii="Times New Roman" w:eastAsia="Times New Roman" w:hAnsi="Times New Roman" w:cs="Times New Roman"/>
          <w:b/>
          <w:lang w:val="pt-BR" w:eastAsia="pt-BR"/>
        </w:rPr>
        <w:t>13</w:t>
      </w:r>
      <w:r w:rsidR="00A62BF1" w:rsidRPr="009E0001">
        <w:rPr>
          <w:rFonts w:ascii="Times New Roman" w:eastAsia="Times New Roman" w:hAnsi="Times New Roman" w:cs="Times New Roman"/>
          <w:b/>
          <w:lang w:val="pt-BR" w:eastAsia="pt-BR"/>
        </w:rPr>
        <w:t>55</w:t>
      </w:r>
      <w:r w:rsidRPr="009E0001">
        <w:rPr>
          <w:rFonts w:ascii="Times New Roman" w:eastAsia="Times New Roman" w:hAnsi="Times New Roman" w:cs="Times New Roman"/>
          <w:b/>
          <w:lang w:val="pt-BR" w:eastAsia="pt-BR"/>
        </w:rPr>
        <w:t>/202</w:t>
      </w:r>
      <w:r w:rsidR="00DC7BE3" w:rsidRPr="009E0001">
        <w:rPr>
          <w:rFonts w:ascii="Times New Roman" w:eastAsia="Times New Roman" w:hAnsi="Times New Roman" w:cs="Times New Roman"/>
          <w:b/>
          <w:lang w:val="pt-BR" w:eastAsia="pt-BR"/>
        </w:rPr>
        <w:t>5</w:t>
      </w:r>
      <w:r w:rsidRPr="009E0001">
        <w:rPr>
          <w:rFonts w:ascii="Times New Roman" w:eastAsia="Times New Roman" w:hAnsi="Times New Roman" w:cs="Times New Roman"/>
          <w:b/>
          <w:bCs/>
          <w:lang w:val="pt-BR" w:eastAsia="pt-BR"/>
        </w:rPr>
        <w:t>:</w:t>
      </w:r>
    </w:p>
    <w:p w14:paraId="60FB8D55" w14:textId="77777777" w:rsidR="00D71D39" w:rsidRDefault="00D71D39" w:rsidP="00D71D39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DBC35D0" w14:textId="77777777" w:rsidR="00D71D39" w:rsidRPr="009E0001" w:rsidRDefault="00D71D39" w:rsidP="00D71D39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lang w:val="pt-BR" w:eastAsia="pt-BR"/>
        </w:rPr>
      </w:pPr>
      <w:r w:rsidRPr="009E0001">
        <w:rPr>
          <w:rFonts w:ascii="Times New Roman" w:eastAsia="Times New Roman" w:hAnsi="Times New Roman" w:cs="Times New Roman"/>
          <w:b/>
          <w:lang w:val="pt-BR" w:eastAsia="pt-BR"/>
        </w:rPr>
        <w:t>CONSIDERANDO</w:t>
      </w:r>
      <w:r w:rsidRPr="009E0001">
        <w:rPr>
          <w:rFonts w:ascii="Times New Roman" w:eastAsia="Times New Roman" w:hAnsi="Times New Roman" w:cs="Times New Roman"/>
          <w:lang w:val="pt-BR" w:eastAsia="pt-BR"/>
        </w:rPr>
        <w:t xml:space="preserve"> o início da gestão a partir de 03 de junho do corrente ano e os desafios impostos pela transição de governo, que deve ocorrer de forma transparente e em conformidade com os princípios da Administração Pública, especialmente os da legalidade, publicidade e eficiência; </w:t>
      </w:r>
    </w:p>
    <w:p w14:paraId="58694101" w14:textId="77777777" w:rsidR="00D71D39" w:rsidRPr="009E0001" w:rsidRDefault="00D71D39" w:rsidP="00D71D39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lang w:val="pt-BR" w:eastAsia="pt-BR"/>
        </w:rPr>
      </w:pPr>
      <w:r w:rsidRPr="009E0001">
        <w:rPr>
          <w:rFonts w:ascii="Times New Roman" w:eastAsia="Times New Roman" w:hAnsi="Times New Roman" w:cs="Times New Roman"/>
          <w:b/>
          <w:lang w:val="pt-BR" w:eastAsia="pt-BR"/>
        </w:rPr>
        <w:t>CONSIDERANDO</w:t>
      </w:r>
      <w:r w:rsidRPr="009E0001">
        <w:rPr>
          <w:rFonts w:ascii="Times New Roman" w:eastAsia="Times New Roman" w:hAnsi="Times New Roman" w:cs="Times New Roman"/>
          <w:lang w:val="pt-BR" w:eastAsia="pt-BR"/>
        </w:rPr>
        <w:t xml:space="preserve"> a necessidade da entrega de informações e documentos imprescindíveis para a continuidade dos serviços públicos essenciais e para o planejamento das ações do novo governo;</w:t>
      </w:r>
    </w:p>
    <w:p w14:paraId="58EFB866" w14:textId="77777777" w:rsidR="00D71D39" w:rsidRPr="009E0001" w:rsidRDefault="00D71D39" w:rsidP="00D71D39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lang w:val="pt-BR" w:eastAsia="pt-BR"/>
        </w:rPr>
      </w:pPr>
      <w:r w:rsidRPr="009E0001">
        <w:rPr>
          <w:rFonts w:ascii="Times New Roman" w:eastAsia="Times New Roman" w:hAnsi="Times New Roman" w:cs="Times New Roman"/>
          <w:b/>
          <w:lang w:val="pt-BR" w:eastAsia="pt-BR"/>
        </w:rPr>
        <w:t xml:space="preserve"> CONSIDERANDO</w:t>
      </w:r>
      <w:r w:rsidRPr="009E0001">
        <w:rPr>
          <w:rFonts w:ascii="Times New Roman" w:eastAsia="Times New Roman" w:hAnsi="Times New Roman" w:cs="Times New Roman"/>
          <w:lang w:val="pt-BR" w:eastAsia="pt-BR"/>
        </w:rPr>
        <w:t xml:space="preserve"> que a falta de informações claras e detalhadas compromete a execução orçamentária, a gestão administrativa, e a prestação de serviços básicos à população, colocando em risco a saúde, a educação, a segurança e outras áreas de interesse público; </w:t>
      </w:r>
    </w:p>
    <w:p w14:paraId="7F82169D" w14:textId="77777777" w:rsidR="00D71D39" w:rsidRPr="009E0001" w:rsidRDefault="00D71D39" w:rsidP="00D71D39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lang w:val="pt-BR" w:eastAsia="pt-BR"/>
        </w:rPr>
      </w:pPr>
      <w:r w:rsidRPr="009E0001">
        <w:rPr>
          <w:rFonts w:ascii="Times New Roman" w:eastAsia="Times New Roman" w:hAnsi="Times New Roman" w:cs="Times New Roman"/>
          <w:b/>
          <w:lang w:val="pt-BR" w:eastAsia="pt-BR"/>
        </w:rPr>
        <w:t>CONSIDERANDO</w:t>
      </w:r>
      <w:r w:rsidRPr="009E0001">
        <w:rPr>
          <w:rFonts w:ascii="Times New Roman" w:eastAsia="Times New Roman" w:hAnsi="Times New Roman" w:cs="Times New Roman"/>
          <w:lang w:val="pt-BR" w:eastAsia="pt-BR"/>
        </w:rPr>
        <w:t xml:space="preserve"> a necessidade de reorganização administrativa e financeira da administração municipal para garantir a eficiência da gestão pública, </w:t>
      </w:r>
    </w:p>
    <w:p w14:paraId="50E2258A" w14:textId="49E7F598" w:rsidR="00D71D39" w:rsidRPr="009E0001" w:rsidRDefault="00D71D39" w:rsidP="00D71D39">
      <w:pPr>
        <w:widowControl/>
        <w:autoSpaceDE/>
        <w:autoSpaceDN/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b/>
          <w:lang w:val="pt-BR" w:eastAsia="pt-BR"/>
        </w:rPr>
      </w:pPr>
      <w:r w:rsidRPr="009E0001">
        <w:rPr>
          <w:rFonts w:ascii="Times New Roman" w:eastAsia="Times New Roman" w:hAnsi="Times New Roman" w:cs="Times New Roman"/>
          <w:b/>
          <w:lang w:val="pt-BR" w:eastAsia="pt-BR"/>
        </w:rPr>
        <w:t>RESOLVE:</w:t>
      </w:r>
    </w:p>
    <w:p w14:paraId="3CAA8503" w14:textId="7317F062" w:rsidR="00D71D39" w:rsidRPr="009E0001" w:rsidRDefault="00D71D39" w:rsidP="00D71D39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lang w:val="pt-BR" w:eastAsia="pt-BR"/>
        </w:rPr>
      </w:pPr>
      <w:r w:rsidRPr="009E0001">
        <w:rPr>
          <w:rFonts w:ascii="Times New Roman" w:eastAsia="Times New Roman" w:hAnsi="Times New Roman" w:cs="Times New Roman"/>
          <w:b/>
          <w:lang w:val="pt-BR" w:eastAsia="pt-BR"/>
        </w:rPr>
        <w:t xml:space="preserve">Art. 1º. </w:t>
      </w:r>
      <w:r w:rsidRPr="009E0001">
        <w:rPr>
          <w:rFonts w:ascii="Times New Roman" w:eastAsia="Times New Roman" w:hAnsi="Times New Roman" w:cs="Times New Roman"/>
          <w:lang w:val="pt-BR" w:eastAsia="pt-BR"/>
        </w:rPr>
        <w:t xml:space="preserve">Ficam exonerados os ocupantes dos cargos de provimentos em comissão e de funções </w:t>
      </w:r>
      <w:proofErr w:type="gramStart"/>
      <w:r w:rsidRPr="009E0001">
        <w:rPr>
          <w:rFonts w:ascii="Times New Roman" w:eastAsia="Times New Roman" w:hAnsi="Times New Roman" w:cs="Times New Roman"/>
          <w:lang w:val="pt-BR" w:eastAsia="pt-BR"/>
        </w:rPr>
        <w:t>comissionadas vinculados à administração municipal relacionados no Anexo I dest</w:t>
      </w:r>
      <w:r w:rsidR="00731FE2">
        <w:rPr>
          <w:rFonts w:ascii="Times New Roman" w:eastAsia="Times New Roman" w:hAnsi="Times New Roman" w:cs="Times New Roman"/>
          <w:lang w:val="pt-BR" w:eastAsia="pt-BR"/>
        </w:rPr>
        <w:t>a</w:t>
      </w:r>
      <w:r w:rsidRPr="009E0001">
        <w:rPr>
          <w:rFonts w:ascii="Times New Roman" w:eastAsia="Times New Roman" w:hAnsi="Times New Roman" w:cs="Times New Roman"/>
          <w:lang w:val="pt-BR" w:eastAsia="pt-BR"/>
        </w:rPr>
        <w:t xml:space="preserve"> </w:t>
      </w:r>
      <w:r w:rsidR="00731FE2">
        <w:rPr>
          <w:rFonts w:ascii="Times New Roman" w:eastAsia="Times New Roman" w:hAnsi="Times New Roman" w:cs="Times New Roman"/>
          <w:lang w:val="pt-BR" w:eastAsia="pt-BR"/>
        </w:rPr>
        <w:t>portaria</w:t>
      </w:r>
      <w:proofErr w:type="gramEnd"/>
      <w:r w:rsidRPr="009E0001">
        <w:rPr>
          <w:rFonts w:ascii="Times New Roman" w:eastAsia="Times New Roman" w:hAnsi="Times New Roman" w:cs="Times New Roman"/>
          <w:lang w:val="pt-BR" w:eastAsia="pt-BR"/>
        </w:rPr>
        <w:t>.</w:t>
      </w:r>
    </w:p>
    <w:p w14:paraId="74BDA738" w14:textId="2D6B1617" w:rsidR="00D71D39" w:rsidRPr="009E0001" w:rsidRDefault="00D71D39" w:rsidP="00D71D39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lang w:val="pt-BR" w:eastAsia="pt-BR"/>
        </w:rPr>
      </w:pPr>
      <w:r w:rsidRPr="009E0001">
        <w:rPr>
          <w:rFonts w:ascii="Times New Roman" w:eastAsia="Times New Roman" w:hAnsi="Times New Roman" w:cs="Times New Roman"/>
          <w:b/>
          <w:lang w:val="pt-BR" w:eastAsia="pt-BR"/>
        </w:rPr>
        <w:t>Art. 2º.</w:t>
      </w:r>
      <w:r w:rsidRPr="009E0001">
        <w:rPr>
          <w:rFonts w:ascii="Times New Roman" w:eastAsia="Times New Roman" w:hAnsi="Times New Roman" w:cs="Times New Roman"/>
          <w:lang w:val="pt-BR" w:eastAsia="pt-BR"/>
        </w:rPr>
        <w:t xml:space="preserve"> Os órgãos e entidades da administração deverão adotar as providências necessárias para o fiel cumprimento dest</w:t>
      </w:r>
      <w:r w:rsidR="00731FE2">
        <w:rPr>
          <w:rFonts w:ascii="Times New Roman" w:eastAsia="Times New Roman" w:hAnsi="Times New Roman" w:cs="Times New Roman"/>
          <w:lang w:val="pt-BR" w:eastAsia="pt-BR"/>
        </w:rPr>
        <w:t>a</w:t>
      </w:r>
      <w:r w:rsidRPr="009E0001">
        <w:rPr>
          <w:rFonts w:ascii="Times New Roman" w:eastAsia="Times New Roman" w:hAnsi="Times New Roman" w:cs="Times New Roman"/>
          <w:lang w:val="pt-BR" w:eastAsia="pt-BR"/>
        </w:rPr>
        <w:t xml:space="preserve"> </w:t>
      </w:r>
      <w:r w:rsidR="00731FE2">
        <w:rPr>
          <w:rFonts w:ascii="Times New Roman" w:eastAsia="Times New Roman" w:hAnsi="Times New Roman" w:cs="Times New Roman"/>
          <w:lang w:val="pt-BR" w:eastAsia="pt-BR"/>
        </w:rPr>
        <w:t>portaria</w:t>
      </w:r>
      <w:r w:rsidRPr="009E0001">
        <w:rPr>
          <w:rFonts w:ascii="Times New Roman" w:eastAsia="Times New Roman" w:hAnsi="Times New Roman" w:cs="Times New Roman"/>
          <w:lang w:val="pt-BR" w:eastAsia="pt-BR"/>
        </w:rPr>
        <w:t xml:space="preserve">, no que tange ao desligamento dos servidores comissionados e </w:t>
      </w:r>
      <w:r w:rsidR="009E0001">
        <w:rPr>
          <w:rFonts w:ascii="Times New Roman" w:eastAsia="Times New Roman" w:hAnsi="Times New Roman" w:cs="Times New Roman"/>
          <w:lang w:val="pt-BR" w:eastAsia="pt-BR"/>
        </w:rPr>
        <w:t>funções comissi</w:t>
      </w:r>
      <w:r w:rsidRPr="009E0001">
        <w:rPr>
          <w:rFonts w:ascii="Times New Roman" w:eastAsia="Times New Roman" w:hAnsi="Times New Roman" w:cs="Times New Roman"/>
          <w:lang w:val="pt-BR" w:eastAsia="pt-BR"/>
        </w:rPr>
        <w:t xml:space="preserve">onadas. </w:t>
      </w:r>
    </w:p>
    <w:p w14:paraId="244BB0AA" w14:textId="5D5F5AB7" w:rsidR="00C252DE" w:rsidRPr="009E0001" w:rsidRDefault="00D71D39" w:rsidP="00D71D39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lang w:val="pt-BR" w:eastAsia="en-US"/>
        </w:rPr>
      </w:pPr>
      <w:r w:rsidRPr="009E0001">
        <w:rPr>
          <w:rFonts w:ascii="Times New Roman" w:eastAsia="Times New Roman" w:hAnsi="Times New Roman" w:cs="Times New Roman"/>
          <w:b/>
          <w:lang w:val="pt-BR" w:eastAsia="pt-BR"/>
        </w:rPr>
        <w:t>Art. 3º</w:t>
      </w:r>
      <w:r w:rsidR="009E0001" w:rsidRPr="009E0001">
        <w:rPr>
          <w:rFonts w:ascii="Times New Roman" w:eastAsia="Times New Roman" w:hAnsi="Times New Roman" w:cs="Times New Roman"/>
          <w:lang w:val="pt-BR" w:eastAsia="pt-BR"/>
        </w:rPr>
        <w:t>.</w:t>
      </w:r>
      <w:r w:rsidRPr="009E0001">
        <w:rPr>
          <w:rFonts w:ascii="Times New Roman" w:eastAsia="Times New Roman" w:hAnsi="Times New Roman" w:cs="Times New Roman"/>
          <w:lang w:val="pt-BR" w:eastAsia="pt-BR"/>
        </w:rPr>
        <w:t xml:space="preserve"> Est</w:t>
      </w:r>
      <w:r w:rsidR="00731FE2">
        <w:rPr>
          <w:rFonts w:ascii="Times New Roman" w:eastAsia="Times New Roman" w:hAnsi="Times New Roman" w:cs="Times New Roman"/>
          <w:lang w:val="pt-BR" w:eastAsia="pt-BR"/>
        </w:rPr>
        <w:t>a</w:t>
      </w:r>
      <w:r w:rsidRPr="009E0001">
        <w:rPr>
          <w:rFonts w:ascii="Times New Roman" w:eastAsia="Times New Roman" w:hAnsi="Times New Roman" w:cs="Times New Roman"/>
          <w:lang w:val="pt-BR" w:eastAsia="pt-BR"/>
        </w:rPr>
        <w:t xml:space="preserve"> </w:t>
      </w:r>
      <w:r w:rsidR="00731FE2">
        <w:rPr>
          <w:rFonts w:ascii="Times New Roman" w:eastAsia="Times New Roman" w:hAnsi="Times New Roman" w:cs="Times New Roman"/>
          <w:lang w:val="pt-BR" w:eastAsia="pt-BR"/>
        </w:rPr>
        <w:t>portaria</w:t>
      </w:r>
      <w:r w:rsidRPr="009E0001">
        <w:rPr>
          <w:rFonts w:ascii="Times New Roman" w:eastAsia="Times New Roman" w:hAnsi="Times New Roman" w:cs="Times New Roman"/>
          <w:lang w:val="pt-BR" w:eastAsia="pt-BR"/>
        </w:rPr>
        <w:t xml:space="preserve"> não prejudica a continuidade dos serviços essenciais, devendo os secretários municipais e demais gestores garantir o pleno funcionamento das atividades administrativas.</w:t>
      </w:r>
    </w:p>
    <w:p w14:paraId="06C5276D" w14:textId="313139A1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A62BF1" w:rsidRPr="00A62B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</w:t>
      </w:r>
      <w:r w:rsidR="00DC7BE3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</w:t>
      </w:r>
      <w:r w:rsidR="00133EA8">
        <w:rPr>
          <w:rFonts w:ascii="Times New Roman" w:hAnsi="Times New Roman" w:cs="Times New Roman"/>
          <w:bCs/>
          <w:sz w:val="24"/>
          <w:szCs w:val="24"/>
          <w:lang w:val="pt-BR" w:eastAsia="en-US"/>
        </w:rPr>
        <w:t>0</w:t>
      </w:r>
      <w:r w:rsidR="009E0001">
        <w:rPr>
          <w:rFonts w:ascii="Times New Roman" w:hAnsi="Times New Roman" w:cs="Times New Roman"/>
          <w:bCs/>
          <w:sz w:val="24"/>
          <w:szCs w:val="24"/>
          <w:lang w:val="pt-BR" w:eastAsia="en-US"/>
        </w:rPr>
        <w:t>5</w:t>
      </w:r>
      <w:r w:rsidR="00DC7BE3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</w:t>
      </w:r>
      <w:r w:rsidR="00133EA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junho </w:t>
      </w:r>
      <w:r w:rsidR="00DC7BE3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 2025.</w:t>
      </w:r>
    </w:p>
    <w:p w14:paraId="548646E1" w14:textId="77777777" w:rsidR="00C252DE" w:rsidRDefault="00C252DE" w:rsidP="009E0001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C285960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133EA8"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9E0001">
        <w:rPr>
          <w:rFonts w:ascii="Times New Roman" w:hAnsi="Times New Roman"/>
          <w:bCs/>
          <w:i/>
          <w:iCs/>
          <w:sz w:val="24"/>
          <w:szCs w:val="24"/>
        </w:rPr>
        <w:t>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133EA8">
        <w:rPr>
          <w:rFonts w:ascii="Times New Roman" w:hAnsi="Times New Roman"/>
          <w:bCs/>
          <w:i/>
          <w:iCs/>
          <w:sz w:val="24"/>
          <w:szCs w:val="24"/>
        </w:rPr>
        <w:t>junho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0A1DF3B7" w14:textId="023F7AE3" w:rsidR="00241AB0" w:rsidRPr="00241AB0" w:rsidRDefault="009E0001" w:rsidP="009E0001">
      <w:pPr>
        <w:widowControl/>
        <w:autoSpaceDE/>
        <w:autoSpaceDN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 xml:space="preserve">                                 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</w:t>
      </w:r>
    </w:p>
    <w:p w14:paraId="528CCA46" w14:textId="77777777" w:rsidR="00133EA8" w:rsidRDefault="00133EA8" w:rsidP="00133EA8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6203F8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MARCOS ANTONIO DA SILVA TOLEDO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27DB58F4" w:rsidR="00CB1688" w:rsidRDefault="00274F9E" w:rsidP="00274F9E">
      <w:pPr>
        <w:pStyle w:val="Corpodetexto"/>
        <w:jc w:val="center"/>
        <w:rPr>
          <w:rFonts w:ascii="Times New Roman"/>
          <w:b/>
        </w:rPr>
      </w:pPr>
      <w:r w:rsidRPr="00274F9E">
        <w:rPr>
          <w:rFonts w:ascii="Times New Roman"/>
          <w:b/>
        </w:rPr>
        <w:lastRenderedPageBreak/>
        <w:t>ANEXO I</w:t>
      </w:r>
    </w:p>
    <w:p w14:paraId="7CD29E17" w14:textId="77777777" w:rsidR="00EA5A44" w:rsidRDefault="00EA5A44" w:rsidP="00274F9E">
      <w:pPr>
        <w:pStyle w:val="Corpodetexto"/>
        <w:jc w:val="center"/>
        <w:rPr>
          <w:rFonts w:ascii="Times New Roman"/>
          <w:b/>
        </w:rPr>
      </w:pPr>
    </w:p>
    <w:p w14:paraId="522DF542" w14:textId="305739C6" w:rsidR="00274F9E" w:rsidRDefault="00EA5A44" w:rsidP="00EA5A44">
      <w:r>
        <w:rPr>
          <w:rFonts w:ascii="Times New Roman"/>
          <w:b/>
          <w:sz w:val="24"/>
          <w:szCs w:val="24"/>
        </w:rPr>
        <w:t xml:space="preserve">                             </w:t>
      </w:r>
      <w:r w:rsidR="00DB143E">
        <w:t xml:space="preserve">O presente anexo </w:t>
      </w:r>
      <w:r w:rsidR="00274F9E">
        <w:t xml:space="preserve">contém </w:t>
      </w:r>
      <w:r>
        <w:t>14</w:t>
      </w:r>
      <w:r w:rsidR="00DB143E">
        <w:t>1</w:t>
      </w:r>
      <w:r w:rsidR="00274F9E">
        <w:t xml:space="preserve"> nomes com </w:t>
      </w:r>
      <w:proofErr w:type="gramStart"/>
      <w:r w:rsidR="000601BB">
        <w:t>4</w:t>
      </w:r>
      <w:proofErr w:type="gramEnd"/>
      <w:r w:rsidR="00274F9E">
        <w:t xml:space="preserve"> </w:t>
      </w:r>
      <w:r w:rsidR="00274F9E" w:rsidRPr="00274F9E">
        <w:rPr>
          <w:rStyle w:val="Forte"/>
          <w:b w:val="0"/>
        </w:rPr>
        <w:t>páginas</w:t>
      </w:r>
      <w:r w:rsidR="00274F9E">
        <w:t>:</w:t>
      </w:r>
    </w:p>
    <w:p w14:paraId="1C301CEE" w14:textId="77777777" w:rsidR="00EA5A44" w:rsidRDefault="00EA5A44" w:rsidP="00EA5A44"/>
    <w:p w14:paraId="27A656DF" w14:textId="4E1414B7" w:rsidR="0099205C" w:rsidRDefault="0099205C" w:rsidP="00274F9E">
      <w:pPr>
        <w:jc w:val="center"/>
      </w:pPr>
      <w:r w:rsidRPr="0099205C">
        <w:drawing>
          <wp:inline distT="0" distB="0" distL="0" distR="0" wp14:anchorId="793B322C" wp14:editId="1CA5178F">
            <wp:extent cx="6266180" cy="6943725"/>
            <wp:effectExtent l="0" t="0" r="127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037" cy="69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304C8" w14:textId="77777777" w:rsidR="0099205C" w:rsidRDefault="0099205C" w:rsidP="00274F9E">
      <w:pPr>
        <w:jc w:val="center"/>
      </w:pPr>
    </w:p>
    <w:p w14:paraId="1BAE760E" w14:textId="77777777" w:rsidR="0099205C" w:rsidRDefault="0099205C" w:rsidP="00274F9E">
      <w:pPr>
        <w:jc w:val="center"/>
      </w:pPr>
      <w:bookmarkStart w:id="0" w:name="_GoBack"/>
      <w:bookmarkEnd w:id="0"/>
    </w:p>
    <w:p w14:paraId="2E5E5332" w14:textId="492AC662" w:rsidR="0099205C" w:rsidRDefault="0099205C" w:rsidP="00274F9E">
      <w:pPr>
        <w:jc w:val="center"/>
      </w:pPr>
    </w:p>
    <w:p w14:paraId="09098947" w14:textId="77777777" w:rsidR="0099205C" w:rsidRDefault="0099205C" w:rsidP="00274F9E">
      <w:pPr>
        <w:jc w:val="center"/>
      </w:pPr>
    </w:p>
    <w:p w14:paraId="048580B3" w14:textId="77777777" w:rsidR="00EA5A44" w:rsidRDefault="00EA5A44" w:rsidP="00EA5A44"/>
    <w:p w14:paraId="5C9D337E" w14:textId="3707CB12" w:rsidR="0099205C" w:rsidRDefault="0099205C" w:rsidP="00EA5A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205C">
        <w:rPr>
          <w:rFonts w:ascii="Times New Roman" w:hAnsi="Times New Roman" w:cs="Times New Roman"/>
          <w:b/>
          <w:sz w:val="24"/>
          <w:szCs w:val="24"/>
        </w:rPr>
        <w:t>ANEXO I</w:t>
      </w:r>
    </w:p>
    <w:p w14:paraId="4A61B1D7" w14:textId="77777777" w:rsidR="00EA5A44" w:rsidRDefault="00EA5A44" w:rsidP="00EA5A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064EFA" w14:textId="0ED6B48F" w:rsidR="00EA5A44" w:rsidRDefault="00EA5A44" w:rsidP="00EA5A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5A44">
        <w:drawing>
          <wp:inline distT="0" distB="0" distL="0" distR="0" wp14:anchorId="15533ABE" wp14:editId="296310D6">
            <wp:extent cx="6121309" cy="679132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79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B2CDF" w14:textId="524519AA" w:rsidR="0099205C" w:rsidRDefault="0099205C" w:rsidP="0099205C">
      <w:pPr>
        <w:rPr>
          <w:rFonts w:ascii="Times New Roman" w:hAnsi="Times New Roman" w:cs="Times New Roman"/>
          <w:sz w:val="24"/>
          <w:szCs w:val="24"/>
        </w:rPr>
      </w:pPr>
    </w:p>
    <w:p w14:paraId="3FF66081" w14:textId="69E11538" w:rsidR="0099205C" w:rsidRDefault="0099205C" w:rsidP="0099205C">
      <w:pPr>
        <w:rPr>
          <w:rFonts w:ascii="Times New Roman" w:hAnsi="Times New Roman" w:cs="Times New Roman"/>
          <w:sz w:val="24"/>
          <w:szCs w:val="24"/>
        </w:rPr>
      </w:pPr>
    </w:p>
    <w:p w14:paraId="7AF7F5CF" w14:textId="159DF8B1" w:rsidR="0099205C" w:rsidRDefault="0099205C" w:rsidP="0099205C">
      <w:pPr>
        <w:tabs>
          <w:tab w:val="left" w:pos="82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FA4B4DE" w14:textId="77777777" w:rsidR="00EA5A44" w:rsidRDefault="00EA5A44" w:rsidP="0099205C">
      <w:pPr>
        <w:jc w:val="center"/>
        <w:rPr>
          <w:rFonts w:ascii="Times New Roman"/>
          <w:b/>
          <w:sz w:val="24"/>
          <w:szCs w:val="24"/>
        </w:rPr>
      </w:pPr>
    </w:p>
    <w:p w14:paraId="0CBB7CCC" w14:textId="77777777" w:rsidR="00EA5A44" w:rsidRDefault="00EA5A44" w:rsidP="0099205C">
      <w:pPr>
        <w:jc w:val="center"/>
        <w:rPr>
          <w:rFonts w:ascii="Times New Roman"/>
          <w:b/>
          <w:sz w:val="24"/>
          <w:szCs w:val="24"/>
        </w:rPr>
      </w:pPr>
    </w:p>
    <w:p w14:paraId="0FAF50EA" w14:textId="77777777" w:rsidR="00EA5A44" w:rsidRDefault="00EA5A44" w:rsidP="0099205C">
      <w:pPr>
        <w:jc w:val="center"/>
        <w:rPr>
          <w:rFonts w:ascii="Times New Roman"/>
          <w:b/>
          <w:sz w:val="24"/>
          <w:szCs w:val="24"/>
        </w:rPr>
      </w:pPr>
    </w:p>
    <w:p w14:paraId="4AE1E124" w14:textId="77777777" w:rsidR="00EA5A44" w:rsidRDefault="00EA5A44" w:rsidP="00EA5A44">
      <w:pPr>
        <w:jc w:val="center"/>
        <w:rPr>
          <w:rFonts w:ascii="Times New Roman"/>
          <w:b/>
          <w:sz w:val="24"/>
          <w:szCs w:val="24"/>
        </w:rPr>
      </w:pPr>
    </w:p>
    <w:p w14:paraId="5686EE6E" w14:textId="63917FE8" w:rsidR="00EA5A44" w:rsidRDefault="00EA5A44" w:rsidP="00EA5A44">
      <w:pPr>
        <w:jc w:val="center"/>
        <w:rPr>
          <w:rFonts w:ascii="Times New Roman"/>
          <w:b/>
          <w:sz w:val="24"/>
          <w:szCs w:val="24"/>
        </w:rPr>
      </w:pPr>
      <w:r>
        <w:rPr>
          <w:rFonts w:ascii="Times New Roman"/>
          <w:b/>
          <w:sz w:val="24"/>
          <w:szCs w:val="24"/>
        </w:rPr>
        <w:t>ANEXO I</w:t>
      </w:r>
    </w:p>
    <w:p w14:paraId="5FE4E443" w14:textId="77777777" w:rsidR="00EA5A44" w:rsidRDefault="00EA5A44" w:rsidP="00EA5A44">
      <w:pPr>
        <w:jc w:val="center"/>
        <w:rPr>
          <w:rFonts w:ascii="Times New Roman"/>
          <w:b/>
          <w:sz w:val="24"/>
          <w:szCs w:val="24"/>
        </w:rPr>
      </w:pPr>
    </w:p>
    <w:p w14:paraId="6B15B747" w14:textId="032580B1" w:rsidR="00EA5A44" w:rsidRDefault="00DB143E" w:rsidP="00EA5A44">
      <w:pPr>
        <w:jc w:val="center"/>
        <w:rPr>
          <w:rFonts w:ascii="Times New Roman"/>
          <w:b/>
          <w:sz w:val="24"/>
          <w:szCs w:val="24"/>
        </w:rPr>
      </w:pPr>
      <w:r w:rsidRPr="00DB143E">
        <w:drawing>
          <wp:inline distT="0" distB="0" distL="0" distR="0" wp14:anchorId="4D65F972" wp14:editId="2C6CE322">
            <wp:extent cx="6123239" cy="68961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89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5CF53" w14:textId="77777777" w:rsidR="00EA5A44" w:rsidRDefault="00EA5A44" w:rsidP="00EA5A44">
      <w:pPr>
        <w:jc w:val="center"/>
        <w:rPr>
          <w:rFonts w:ascii="Times New Roman"/>
          <w:b/>
          <w:sz w:val="24"/>
          <w:szCs w:val="24"/>
        </w:rPr>
      </w:pPr>
    </w:p>
    <w:p w14:paraId="6F9F6310" w14:textId="77777777" w:rsidR="00EA5A44" w:rsidRDefault="00EA5A44" w:rsidP="00EA5A44">
      <w:pPr>
        <w:jc w:val="center"/>
        <w:rPr>
          <w:rFonts w:ascii="Times New Roman"/>
          <w:b/>
          <w:sz w:val="24"/>
          <w:szCs w:val="24"/>
        </w:rPr>
      </w:pPr>
    </w:p>
    <w:p w14:paraId="50A85AB1" w14:textId="77777777" w:rsidR="00EA5A44" w:rsidRDefault="00EA5A44" w:rsidP="00EA5A44">
      <w:pPr>
        <w:jc w:val="center"/>
        <w:rPr>
          <w:rFonts w:ascii="Times New Roman"/>
          <w:b/>
          <w:sz w:val="24"/>
          <w:szCs w:val="24"/>
        </w:rPr>
      </w:pPr>
    </w:p>
    <w:p w14:paraId="65AC1822" w14:textId="77777777" w:rsidR="00EA5A44" w:rsidRDefault="00EA5A44" w:rsidP="00EA5A44">
      <w:pPr>
        <w:jc w:val="center"/>
        <w:rPr>
          <w:rFonts w:ascii="Times New Roman"/>
          <w:b/>
          <w:sz w:val="24"/>
          <w:szCs w:val="24"/>
        </w:rPr>
      </w:pPr>
    </w:p>
    <w:p w14:paraId="1626B668" w14:textId="77777777" w:rsidR="00EA5A44" w:rsidRDefault="00EA5A44" w:rsidP="00EA5A44">
      <w:pPr>
        <w:jc w:val="center"/>
        <w:rPr>
          <w:rFonts w:ascii="Times New Roman"/>
          <w:b/>
          <w:sz w:val="24"/>
          <w:szCs w:val="24"/>
        </w:rPr>
      </w:pPr>
    </w:p>
    <w:p w14:paraId="3BF0111E" w14:textId="77777777" w:rsidR="00DB143E" w:rsidRDefault="00DB143E" w:rsidP="00DB143E">
      <w:pPr>
        <w:jc w:val="center"/>
        <w:rPr>
          <w:rFonts w:ascii="Times New Roman"/>
          <w:b/>
          <w:sz w:val="24"/>
          <w:szCs w:val="24"/>
        </w:rPr>
      </w:pPr>
    </w:p>
    <w:p w14:paraId="2F9F8127" w14:textId="77777777" w:rsidR="0099205C" w:rsidRDefault="0099205C" w:rsidP="000601BB">
      <w:pPr>
        <w:jc w:val="center"/>
        <w:rPr>
          <w:rFonts w:ascii="Times New Roman"/>
          <w:b/>
          <w:sz w:val="24"/>
          <w:szCs w:val="24"/>
        </w:rPr>
      </w:pPr>
      <w:r w:rsidRPr="0099205C">
        <w:rPr>
          <w:rFonts w:ascii="Times New Roman"/>
          <w:b/>
          <w:sz w:val="24"/>
          <w:szCs w:val="24"/>
        </w:rPr>
        <w:t>ANEXO I</w:t>
      </w:r>
    </w:p>
    <w:p w14:paraId="3E69A37F" w14:textId="77777777" w:rsidR="0099205C" w:rsidRDefault="0099205C" w:rsidP="0099205C">
      <w:pPr>
        <w:jc w:val="center"/>
        <w:rPr>
          <w:rFonts w:ascii="Times New Roman"/>
          <w:b/>
          <w:sz w:val="24"/>
          <w:szCs w:val="24"/>
        </w:rPr>
      </w:pPr>
    </w:p>
    <w:p w14:paraId="75B20305" w14:textId="77777777" w:rsidR="0099205C" w:rsidRPr="0099205C" w:rsidRDefault="0099205C" w:rsidP="0099205C">
      <w:pPr>
        <w:jc w:val="center"/>
        <w:rPr>
          <w:rFonts w:ascii="Times New Roman"/>
          <w:b/>
          <w:sz w:val="24"/>
          <w:szCs w:val="24"/>
        </w:rPr>
      </w:pPr>
    </w:p>
    <w:p w14:paraId="1DFA8A7C" w14:textId="2FC72FE0" w:rsidR="0099205C" w:rsidRPr="0099205C" w:rsidRDefault="0099205C" w:rsidP="0099205C">
      <w:pPr>
        <w:jc w:val="center"/>
        <w:rPr>
          <w:rFonts w:ascii="Times New Roman" w:hAnsi="Times New Roman" w:cs="Times New Roman"/>
          <w:sz w:val="24"/>
          <w:szCs w:val="24"/>
        </w:rPr>
      </w:pPr>
      <w:r w:rsidRPr="0099205C">
        <w:drawing>
          <wp:inline distT="0" distB="0" distL="0" distR="0" wp14:anchorId="20812507" wp14:editId="6065DA04">
            <wp:extent cx="6266180" cy="3228975"/>
            <wp:effectExtent l="0" t="0" r="127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577" cy="323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205C" w:rsidRPr="0099205C" w:rsidSect="000601BB">
      <w:headerReference w:type="default" r:id="rId12"/>
      <w:footerReference w:type="default" r:id="rId13"/>
      <w:type w:val="continuous"/>
      <w:pgSz w:w="11910" w:h="16840"/>
      <w:pgMar w:top="1375" w:right="995" w:bottom="280" w:left="1276" w:header="0" w:footer="2" w:gutter="0"/>
      <w:pgNumType w:start="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DB143E" w:rsidRDefault="00DB143E" w:rsidP="00403CBD">
      <w:r>
        <w:separator/>
      </w:r>
    </w:p>
  </w:endnote>
  <w:endnote w:type="continuationSeparator" w:id="0">
    <w:p w14:paraId="1910C04E" w14:textId="77777777" w:rsidR="00DB143E" w:rsidRDefault="00DB143E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DB143E" w:rsidRDefault="00DB143E" w:rsidP="00403CBD">
    <w:pPr>
      <w:pStyle w:val="Corpodetexto"/>
      <w:spacing w:before="4"/>
      <w:rPr>
        <w:sz w:val="23"/>
      </w:rPr>
    </w:pPr>
  </w:p>
  <w:p w14:paraId="05FDEC4D" w14:textId="77777777" w:rsidR="00DB143E" w:rsidRPr="00A26433" w:rsidRDefault="00DB143E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DB143E" w:rsidRPr="00A26433" w:rsidRDefault="00DB143E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DB143E" w:rsidRPr="00A26433" w:rsidRDefault="00DB143E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DB143E" w:rsidRPr="00A26433" w:rsidRDefault="00DB143E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DB143E" w:rsidRDefault="00DB143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DB143E" w:rsidRDefault="00DB143E" w:rsidP="00403CBD">
      <w:r>
        <w:separator/>
      </w:r>
    </w:p>
  </w:footnote>
  <w:footnote w:type="continuationSeparator" w:id="0">
    <w:p w14:paraId="3C18844C" w14:textId="77777777" w:rsidR="00DB143E" w:rsidRDefault="00DB143E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DB143E" w:rsidRDefault="00DB143E">
    <w:pPr>
      <w:pStyle w:val="Cabealho"/>
      <w:rPr>
        <w:rFonts w:ascii="Times New Roman"/>
        <w:sz w:val="20"/>
      </w:rPr>
    </w:pPr>
  </w:p>
  <w:p w14:paraId="12654473" w14:textId="77777777" w:rsidR="00DB143E" w:rsidRDefault="00DB143E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DB143E" w:rsidRDefault="00DB143E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DB143E" w:rsidRDefault="00DB143E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DB143E" w:rsidRDefault="00DB143E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DB143E" w:rsidRPr="003433DA" w:rsidRDefault="00DB143E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DB143E" w:rsidRDefault="00DB143E">
    <w:pPr>
      <w:pStyle w:val="Cabealho"/>
      <w:rPr>
        <w:rFonts w:ascii="Times New Roman"/>
        <w:sz w:val="20"/>
      </w:rPr>
    </w:pPr>
  </w:p>
  <w:p w14:paraId="2A918030" w14:textId="77777777" w:rsidR="00DB143E" w:rsidRDefault="00DB143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601BB"/>
    <w:rsid w:val="000C400E"/>
    <w:rsid w:val="001012C9"/>
    <w:rsid w:val="00113AAA"/>
    <w:rsid w:val="00133EA8"/>
    <w:rsid w:val="00186D78"/>
    <w:rsid w:val="001A2B12"/>
    <w:rsid w:val="001B1C63"/>
    <w:rsid w:val="00206971"/>
    <w:rsid w:val="00241AB0"/>
    <w:rsid w:val="00274F9E"/>
    <w:rsid w:val="002C6286"/>
    <w:rsid w:val="002E13F4"/>
    <w:rsid w:val="002E754B"/>
    <w:rsid w:val="0030412B"/>
    <w:rsid w:val="00312DBC"/>
    <w:rsid w:val="00322860"/>
    <w:rsid w:val="003433DA"/>
    <w:rsid w:val="00382119"/>
    <w:rsid w:val="003D20F2"/>
    <w:rsid w:val="00403CBD"/>
    <w:rsid w:val="004125C7"/>
    <w:rsid w:val="00422BB7"/>
    <w:rsid w:val="00466028"/>
    <w:rsid w:val="004A7566"/>
    <w:rsid w:val="004B3BEF"/>
    <w:rsid w:val="004C548F"/>
    <w:rsid w:val="004D55CD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31FE2"/>
    <w:rsid w:val="007A36BD"/>
    <w:rsid w:val="00822F79"/>
    <w:rsid w:val="00851A9F"/>
    <w:rsid w:val="008766A7"/>
    <w:rsid w:val="008C538E"/>
    <w:rsid w:val="008F1608"/>
    <w:rsid w:val="009323A9"/>
    <w:rsid w:val="0099205C"/>
    <w:rsid w:val="009C1DC8"/>
    <w:rsid w:val="009C6D69"/>
    <w:rsid w:val="009E0001"/>
    <w:rsid w:val="00A04AC2"/>
    <w:rsid w:val="00A26433"/>
    <w:rsid w:val="00A54E27"/>
    <w:rsid w:val="00A62BF1"/>
    <w:rsid w:val="00A65F1C"/>
    <w:rsid w:val="00A8357A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71D39"/>
    <w:rsid w:val="00DB143E"/>
    <w:rsid w:val="00DC1785"/>
    <w:rsid w:val="00DC7BE3"/>
    <w:rsid w:val="00DF2786"/>
    <w:rsid w:val="00E13D9C"/>
    <w:rsid w:val="00E63C17"/>
    <w:rsid w:val="00EA5A44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05C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  <w:style w:type="character" w:styleId="nfase">
    <w:name w:val="Emphasis"/>
    <w:basedOn w:val="Fontepargpadro"/>
    <w:qFormat/>
    <w:locked/>
    <w:rsid w:val="00274F9E"/>
    <w:rPr>
      <w:i/>
      <w:iCs/>
    </w:rPr>
  </w:style>
  <w:style w:type="character" w:styleId="Forte">
    <w:name w:val="Strong"/>
    <w:basedOn w:val="Fontepargpadro"/>
    <w:qFormat/>
    <w:locked/>
    <w:rsid w:val="00274F9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05C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  <w:style w:type="character" w:styleId="nfase">
    <w:name w:val="Emphasis"/>
    <w:basedOn w:val="Fontepargpadro"/>
    <w:qFormat/>
    <w:locked/>
    <w:rsid w:val="00274F9E"/>
    <w:rPr>
      <w:i/>
      <w:iCs/>
    </w:rPr>
  </w:style>
  <w:style w:type="character" w:styleId="Forte">
    <w:name w:val="Strong"/>
    <w:basedOn w:val="Fontepargpadro"/>
    <w:qFormat/>
    <w:locked/>
    <w:rsid w:val="00274F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336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2369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2025-06-06T01:14:00Z</cp:lastPrinted>
  <dcterms:created xsi:type="dcterms:W3CDTF">2025-06-06T01:14:00Z</dcterms:created>
  <dcterms:modified xsi:type="dcterms:W3CDTF">2025-06-06T01:14:00Z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